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8E" w:rsidRDefault="0028188E" w:rsidP="0028188E">
      <w:pPr>
        <w:jc w:val="center"/>
        <w:rPr>
          <w:b/>
        </w:rPr>
      </w:pPr>
      <w:r w:rsidRPr="0028188E">
        <w:rPr>
          <w:b/>
        </w:rPr>
        <w:t>MANUAL RESOLUÇÃO CONJUNTA Nº 11 CASA CIVIL/SEFAZ</w:t>
      </w:r>
    </w:p>
    <w:p w:rsidR="00436BDC" w:rsidRDefault="00436BDC" w:rsidP="0028188E">
      <w:pPr>
        <w:jc w:val="center"/>
        <w:rPr>
          <w:b/>
        </w:rPr>
      </w:pPr>
    </w:p>
    <w:p w:rsidR="00A9262D" w:rsidRPr="00A92F71" w:rsidRDefault="00A9262D" w:rsidP="00A92F71">
      <w:pPr>
        <w:pStyle w:val="PargrafodaLista"/>
        <w:numPr>
          <w:ilvl w:val="0"/>
          <w:numId w:val="4"/>
        </w:numPr>
        <w:jc w:val="both"/>
        <w:rPr>
          <w:b/>
        </w:rPr>
      </w:pPr>
      <w:r w:rsidRPr="00A92F71">
        <w:rPr>
          <w:b/>
        </w:rPr>
        <w:t>DO PROCEDIMENTO</w:t>
      </w:r>
    </w:p>
    <w:p w:rsidR="0028188E" w:rsidRPr="008607C7" w:rsidRDefault="00337425" w:rsidP="0028188E">
      <w:pPr>
        <w:jc w:val="both"/>
      </w:pPr>
      <w:r>
        <w:t>1.1 -</w:t>
      </w:r>
      <w:r w:rsidR="0028188E" w:rsidRPr="008607C7">
        <w:t xml:space="preserve"> O procedimento a ser realizado pela CODIN se restringe ao cumprimento das obrigações pela sociedade </w:t>
      </w:r>
      <w:r w:rsidR="00535F91">
        <w:t>empresária</w:t>
      </w:r>
      <w:r w:rsidR="0028188E" w:rsidRPr="008607C7">
        <w:t xml:space="preserve">, </w:t>
      </w:r>
      <w:r w:rsidR="00535F91">
        <w:t>em atendimento</w:t>
      </w:r>
      <w:r w:rsidR="0028188E" w:rsidRPr="008607C7">
        <w:t xml:space="preserve"> </w:t>
      </w:r>
      <w:r w:rsidR="00535F91">
        <w:t>à</w:t>
      </w:r>
      <w:r w:rsidR="0028188E" w:rsidRPr="008607C7">
        <w:t xml:space="preserve"> alínea “c”, do item II d</w:t>
      </w:r>
      <w:r w:rsidR="0028188E">
        <w:t>o</w:t>
      </w:r>
      <w:r w:rsidR="0028188E" w:rsidRPr="008607C7">
        <w:t xml:space="preserve"> </w:t>
      </w:r>
      <w:r w:rsidR="0028188E">
        <w:t>art. 3º</w:t>
      </w:r>
      <w:r w:rsidR="0028188E" w:rsidRPr="008607C7">
        <w:t xml:space="preserve"> da Resolução Conjunta nº 11</w:t>
      </w:r>
      <w:r w:rsidR="0028188E">
        <w:t xml:space="preserve"> Casa Civil/SEFAZ</w:t>
      </w:r>
      <w:r w:rsidR="0028188E" w:rsidRPr="008607C7">
        <w:t>, de 05 de julho de 2018</w:t>
      </w:r>
      <w:r w:rsidR="0028188E">
        <w:t xml:space="preserve">, </w:t>
      </w:r>
      <w:r w:rsidR="00535F91">
        <w:t xml:space="preserve">e que se restringe aos seguintes </w:t>
      </w:r>
      <w:r w:rsidR="0028188E">
        <w:t>itens</w:t>
      </w:r>
      <w:r w:rsidR="0028188E" w:rsidRPr="008607C7">
        <w:t>:</w:t>
      </w:r>
    </w:p>
    <w:p w:rsidR="0028188E" w:rsidRPr="008607C7" w:rsidRDefault="0028188E" w:rsidP="0028188E">
      <w:pPr>
        <w:pStyle w:val="PargrafodaLista"/>
        <w:numPr>
          <w:ilvl w:val="0"/>
          <w:numId w:val="2"/>
        </w:numPr>
        <w:jc w:val="both"/>
      </w:pPr>
      <w:proofErr w:type="gramStart"/>
      <w:r w:rsidRPr="008607C7">
        <w:t>geração</w:t>
      </w:r>
      <w:proofErr w:type="gramEnd"/>
      <w:r w:rsidRPr="008607C7">
        <w:t xml:space="preserve"> de emprego;</w:t>
      </w:r>
      <w:bookmarkStart w:id="0" w:name="_GoBack"/>
      <w:bookmarkEnd w:id="0"/>
    </w:p>
    <w:p w:rsidR="0028188E" w:rsidRPr="008607C7" w:rsidRDefault="0028188E" w:rsidP="0028188E">
      <w:pPr>
        <w:pStyle w:val="PargrafodaLista"/>
        <w:numPr>
          <w:ilvl w:val="0"/>
          <w:numId w:val="2"/>
        </w:numPr>
        <w:jc w:val="both"/>
      </w:pPr>
      <w:proofErr w:type="gramStart"/>
      <w:r w:rsidRPr="008607C7">
        <w:t>realização</w:t>
      </w:r>
      <w:proofErr w:type="gramEnd"/>
      <w:r w:rsidRPr="008607C7">
        <w:t xml:space="preserve"> de investimento; e </w:t>
      </w:r>
    </w:p>
    <w:p w:rsidR="0028188E" w:rsidRDefault="0028188E" w:rsidP="0028188E">
      <w:pPr>
        <w:pStyle w:val="PargrafodaLista"/>
        <w:numPr>
          <w:ilvl w:val="0"/>
          <w:numId w:val="2"/>
        </w:numPr>
        <w:jc w:val="both"/>
      </w:pPr>
      <w:proofErr w:type="gramStart"/>
      <w:r w:rsidRPr="008607C7">
        <w:t>área</w:t>
      </w:r>
      <w:proofErr w:type="gramEnd"/>
      <w:r w:rsidRPr="008607C7">
        <w:t xml:space="preserve"> construída</w:t>
      </w:r>
      <w:r>
        <w:t>.</w:t>
      </w:r>
    </w:p>
    <w:p w:rsidR="001F7C29" w:rsidRDefault="001F7C29" w:rsidP="001F7C29">
      <w:pPr>
        <w:jc w:val="both"/>
      </w:pPr>
      <w:r>
        <w:t>1</w:t>
      </w:r>
      <w:r w:rsidRPr="00D01191">
        <w:t>.</w:t>
      </w:r>
      <w:r>
        <w:t>2</w:t>
      </w:r>
      <w:r w:rsidRPr="00D01191">
        <w:t xml:space="preserve"> - A </w:t>
      </w:r>
      <w:r>
        <w:t>sociedade empresária deverá enviar documentação,</w:t>
      </w:r>
      <w:r w:rsidRPr="00D01191">
        <w:t xml:space="preserve"> </w:t>
      </w:r>
      <w:r w:rsidR="003E07BA">
        <w:t xml:space="preserve">cujo prazo será iniciado a partir da </w:t>
      </w:r>
      <w:r w:rsidR="00672126">
        <w:t xml:space="preserve">Portaria de </w:t>
      </w:r>
      <w:r w:rsidR="003E07BA">
        <w:t>autorização da Secretaria de Estado de Fazenda</w:t>
      </w:r>
      <w:r w:rsidR="00E80413">
        <w:t xml:space="preserve"> (Portaria SUFIS nº 1.386/2020)</w:t>
      </w:r>
      <w:r w:rsidR="003E07BA">
        <w:t>. A</w:t>
      </w:r>
      <w:r>
        <w:t xml:space="preserve"> </w:t>
      </w:r>
      <w:r w:rsidR="003E07BA">
        <w:t xml:space="preserve">documentação </w:t>
      </w:r>
      <w:r w:rsidR="006A7AC0">
        <w:t>deve</w:t>
      </w:r>
      <w:r>
        <w:t xml:space="preserve"> ser </w:t>
      </w:r>
      <w:r w:rsidR="00672126">
        <w:t>enviada para o e-mail</w:t>
      </w:r>
      <w:r w:rsidR="00E7295C">
        <w:t xml:space="preserve"> </w:t>
      </w:r>
      <w:r w:rsidR="00E9597F" w:rsidRPr="00E9597F">
        <w:rPr>
          <w:color w:val="0070C0"/>
        </w:rPr>
        <w:t>relatoriodeconformidade@codin.rj.gov.br</w:t>
      </w:r>
      <w:r w:rsidR="00405EFE">
        <w:t xml:space="preserve">, </w:t>
      </w:r>
      <w:r w:rsidR="00C85953">
        <w:t>com a seguinte documentação:</w:t>
      </w:r>
    </w:p>
    <w:p w:rsidR="00E80413" w:rsidRDefault="001F7C29" w:rsidP="001F7C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33333"/>
          <w:szCs w:val="21"/>
          <w:shd w:val="clear" w:color="auto" w:fill="FFFFFF"/>
        </w:rPr>
      </w:pPr>
      <w:r w:rsidRPr="00E80413">
        <w:rPr>
          <w:rFonts w:cstheme="minorHAnsi"/>
          <w:color w:val="333333"/>
          <w:szCs w:val="21"/>
          <w:shd w:val="clear" w:color="auto" w:fill="FFFFFF"/>
        </w:rPr>
        <w:t xml:space="preserve">Declaração de Veracidade </w:t>
      </w:r>
      <w:r w:rsidR="002505CF" w:rsidRPr="00E80413">
        <w:rPr>
          <w:rFonts w:cstheme="minorHAnsi"/>
          <w:color w:val="333333"/>
          <w:szCs w:val="21"/>
          <w:shd w:val="clear" w:color="auto" w:fill="FFFFFF"/>
        </w:rPr>
        <w:t>das Informações Prestadas</w:t>
      </w:r>
      <w:r w:rsidR="00E80413" w:rsidRPr="00E80413">
        <w:rPr>
          <w:rFonts w:cstheme="minorHAnsi"/>
          <w:color w:val="333333"/>
          <w:szCs w:val="21"/>
          <w:shd w:val="clear" w:color="auto" w:fill="FFFFFF"/>
        </w:rPr>
        <w:t xml:space="preserve"> </w:t>
      </w:r>
    </w:p>
    <w:p w:rsidR="001F7C29" w:rsidRPr="00E80413" w:rsidRDefault="00C25098" w:rsidP="001F7C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 xml:space="preserve">Relatório </w:t>
      </w:r>
      <w:proofErr w:type="spellStart"/>
      <w:r>
        <w:rPr>
          <w:rFonts w:cstheme="minorHAnsi"/>
          <w:color w:val="333333"/>
          <w:szCs w:val="21"/>
          <w:shd w:val="clear" w:color="auto" w:fill="FFFFFF"/>
        </w:rPr>
        <w:t>Autod</w:t>
      </w:r>
      <w:r w:rsidR="001F7C29" w:rsidRPr="00E80413">
        <w:rPr>
          <w:rFonts w:cstheme="minorHAnsi"/>
          <w:color w:val="333333"/>
          <w:szCs w:val="21"/>
          <w:shd w:val="clear" w:color="auto" w:fill="FFFFFF"/>
        </w:rPr>
        <w:t>eclaratório</w:t>
      </w:r>
      <w:proofErr w:type="spellEnd"/>
      <w:r w:rsidR="001F7C29" w:rsidRPr="00E80413">
        <w:rPr>
          <w:rFonts w:cstheme="minorHAnsi"/>
          <w:color w:val="333333"/>
          <w:szCs w:val="21"/>
          <w:shd w:val="clear" w:color="auto" w:fill="FFFFFF"/>
        </w:rPr>
        <w:t xml:space="preserve"> de Metas</w:t>
      </w:r>
    </w:p>
    <w:p w:rsidR="003C1627" w:rsidRDefault="003C1627" w:rsidP="001F7C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33333"/>
          <w:szCs w:val="21"/>
          <w:shd w:val="clear" w:color="auto" w:fill="FFFFFF"/>
        </w:rPr>
      </w:pPr>
      <w:r w:rsidRPr="003C1627">
        <w:rPr>
          <w:rFonts w:cstheme="minorHAnsi"/>
          <w:color w:val="333333"/>
          <w:szCs w:val="21"/>
          <w:shd w:val="clear" w:color="auto" w:fill="FFFFFF"/>
        </w:rPr>
        <w:t xml:space="preserve">Termo de </w:t>
      </w:r>
      <w:proofErr w:type="spellStart"/>
      <w:r w:rsidRPr="003C1627">
        <w:rPr>
          <w:rFonts w:cstheme="minorHAnsi"/>
          <w:color w:val="333333"/>
          <w:szCs w:val="21"/>
          <w:shd w:val="clear" w:color="auto" w:fill="FFFFFF"/>
        </w:rPr>
        <w:t>Autorregularização</w:t>
      </w:r>
      <w:proofErr w:type="spellEnd"/>
      <w:r w:rsidRPr="003C1627">
        <w:rPr>
          <w:rFonts w:cstheme="minorHAnsi"/>
          <w:color w:val="333333"/>
          <w:szCs w:val="21"/>
          <w:shd w:val="clear" w:color="auto" w:fill="FFFFFF"/>
        </w:rPr>
        <w:t xml:space="preserve"> de Benefícios Fiscais </w:t>
      </w:r>
      <w:r w:rsidR="000218F0">
        <w:rPr>
          <w:rFonts w:cstheme="minorHAnsi"/>
          <w:color w:val="333333"/>
          <w:szCs w:val="21"/>
          <w:shd w:val="clear" w:color="auto" w:fill="FFFFFF"/>
        </w:rPr>
        <w:t xml:space="preserve">e a Ciência do Termo </w:t>
      </w:r>
      <w:r w:rsidR="000218F0" w:rsidRPr="003C1627">
        <w:rPr>
          <w:rFonts w:cstheme="minorHAnsi"/>
          <w:color w:val="333333"/>
          <w:szCs w:val="21"/>
          <w:shd w:val="clear" w:color="auto" w:fill="FFFFFF"/>
        </w:rPr>
        <w:t xml:space="preserve">de </w:t>
      </w:r>
      <w:proofErr w:type="spellStart"/>
      <w:r w:rsidR="000218F0" w:rsidRPr="003C1627">
        <w:rPr>
          <w:rFonts w:cstheme="minorHAnsi"/>
          <w:color w:val="333333"/>
          <w:szCs w:val="21"/>
          <w:shd w:val="clear" w:color="auto" w:fill="FFFFFF"/>
        </w:rPr>
        <w:t>Autorregularização</w:t>
      </w:r>
      <w:proofErr w:type="spellEnd"/>
      <w:r w:rsidR="000218F0">
        <w:rPr>
          <w:rFonts w:cstheme="minorHAnsi"/>
          <w:color w:val="333333"/>
          <w:szCs w:val="21"/>
          <w:shd w:val="clear" w:color="auto" w:fill="FFFFFF"/>
        </w:rPr>
        <w:t>,</w:t>
      </w:r>
      <w:r w:rsidR="000218F0" w:rsidRPr="003C1627">
        <w:rPr>
          <w:rFonts w:cstheme="minorHAnsi"/>
          <w:color w:val="333333"/>
          <w:szCs w:val="21"/>
          <w:shd w:val="clear" w:color="auto" w:fill="FFFFFF"/>
        </w:rPr>
        <w:t xml:space="preserve"> </w:t>
      </w:r>
      <w:r w:rsidR="000218F0">
        <w:rPr>
          <w:rFonts w:cstheme="minorHAnsi"/>
          <w:color w:val="333333"/>
          <w:szCs w:val="21"/>
          <w:shd w:val="clear" w:color="auto" w:fill="FFFFFF"/>
        </w:rPr>
        <w:t xml:space="preserve">que podem ser </w:t>
      </w:r>
      <w:r w:rsidR="005C7117">
        <w:rPr>
          <w:rFonts w:cstheme="minorHAnsi"/>
          <w:color w:val="333333"/>
          <w:szCs w:val="21"/>
          <w:shd w:val="clear" w:color="auto" w:fill="FFFFFF"/>
        </w:rPr>
        <w:t>encontrado</w:t>
      </w:r>
      <w:r w:rsidR="000218F0">
        <w:rPr>
          <w:rFonts w:cstheme="minorHAnsi"/>
          <w:color w:val="333333"/>
          <w:szCs w:val="21"/>
          <w:shd w:val="clear" w:color="auto" w:fill="FFFFFF"/>
        </w:rPr>
        <w:t>s</w:t>
      </w:r>
      <w:r w:rsidR="005C7117">
        <w:rPr>
          <w:rFonts w:cstheme="minorHAnsi"/>
          <w:color w:val="333333"/>
          <w:szCs w:val="21"/>
          <w:shd w:val="clear" w:color="auto" w:fill="FFFFFF"/>
        </w:rPr>
        <w:t xml:space="preserve"> no</w:t>
      </w:r>
      <w:r w:rsidRPr="003C1627">
        <w:rPr>
          <w:rFonts w:cstheme="minorHAnsi"/>
          <w:color w:val="333333"/>
          <w:szCs w:val="21"/>
          <w:shd w:val="clear" w:color="auto" w:fill="FFFFFF"/>
        </w:rPr>
        <w:t xml:space="preserve"> Portal de Verificação de Benefícios Fiscais, no site da Secretaria Estadual de Fazenda</w:t>
      </w:r>
      <w:r>
        <w:rPr>
          <w:rFonts w:cstheme="minorHAnsi"/>
          <w:color w:val="333333"/>
          <w:szCs w:val="21"/>
          <w:shd w:val="clear" w:color="auto" w:fill="FFFFFF"/>
        </w:rPr>
        <w:t>.</w:t>
      </w:r>
    </w:p>
    <w:p w:rsidR="001F7C29" w:rsidRDefault="001F7C29" w:rsidP="001F7C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33333"/>
          <w:szCs w:val="21"/>
          <w:shd w:val="clear" w:color="auto" w:fill="FFFFFF"/>
        </w:rPr>
      </w:pPr>
      <w:r w:rsidRPr="002F3DF3">
        <w:rPr>
          <w:rFonts w:cstheme="minorHAnsi"/>
          <w:color w:val="333333"/>
          <w:szCs w:val="21"/>
          <w:shd w:val="clear" w:color="auto" w:fill="FFFFFF"/>
        </w:rPr>
        <w:t>Contrato social (última alteração</w:t>
      </w:r>
      <w:r>
        <w:rPr>
          <w:rFonts w:cstheme="minorHAnsi"/>
          <w:color w:val="333333"/>
          <w:szCs w:val="21"/>
          <w:shd w:val="clear" w:color="auto" w:fill="FFFFFF"/>
        </w:rPr>
        <w:t xml:space="preserve"> contratual</w:t>
      </w:r>
      <w:r w:rsidRPr="002F3DF3">
        <w:rPr>
          <w:rFonts w:cstheme="minorHAnsi"/>
          <w:color w:val="333333"/>
          <w:szCs w:val="21"/>
          <w:shd w:val="clear" w:color="auto" w:fill="FFFFFF"/>
        </w:rPr>
        <w:t xml:space="preserve">) </w:t>
      </w:r>
    </w:p>
    <w:p w:rsidR="001F7C29" w:rsidRPr="0050259F" w:rsidRDefault="001F7C29" w:rsidP="001F7C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1"/>
          <w:shd w:val="clear" w:color="auto" w:fill="FFFFFF"/>
        </w:rPr>
      </w:pPr>
      <w:r w:rsidRPr="002F3DF3">
        <w:rPr>
          <w:rFonts w:cstheme="minorHAnsi"/>
          <w:color w:val="333333"/>
          <w:szCs w:val="21"/>
          <w:shd w:val="clear" w:color="auto" w:fill="FFFFFF"/>
        </w:rPr>
        <w:t>Carteira</w:t>
      </w:r>
      <w:r>
        <w:t xml:space="preserve"> de Identidade do representante legal</w:t>
      </w:r>
      <w:r w:rsidR="00432F8F">
        <w:t xml:space="preserve"> da sociedade empresária</w:t>
      </w:r>
      <w:r>
        <w:t>. Quando for o caso, em substituição</w:t>
      </w:r>
      <w:r w:rsidR="00432F8F">
        <w:t xml:space="preserve"> à carteira de identidade do representante legal da sociedade empresária</w:t>
      </w:r>
      <w:r>
        <w:t xml:space="preserve">, poderá ser usada a carteira de identidade do procurador, acompanhada </w:t>
      </w:r>
      <w:r w:rsidRPr="0050259F">
        <w:t xml:space="preserve">da procuração com poderes para </w:t>
      </w:r>
      <w:r w:rsidR="00946C0F" w:rsidRPr="0050259F">
        <w:t xml:space="preserve">representar a </w:t>
      </w:r>
      <w:r w:rsidR="00296FE3">
        <w:t>sociedade empresária</w:t>
      </w:r>
      <w:r w:rsidR="00946C0F" w:rsidRPr="0050259F">
        <w:t xml:space="preserve"> nas repartições públicas estaduais.</w:t>
      </w:r>
    </w:p>
    <w:p w:rsidR="00535F91" w:rsidRPr="00946C0F" w:rsidRDefault="00535F91" w:rsidP="00535F91">
      <w:pPr>
        <w:pStyle w:val="PargrafodaLista"/>
        <w:spacing w:after="0" w:line="240" w:lineRule="auto"/>
        <w:ind w:left="1440"/>
        <w:jc w:val="both"/>
        <w:rPr>
          <w:rFonts w:cstheme="minorHAnsi"/>
          <w:color w:val="FF0000"/>
          <w:szCs w:val="21"/>
          <w:shd w:val="clear" w:color="auto" w:fill="FFFFFF"/>
        </w:rPr>
      </w:pPr>
    </w:p>
    <w:p w:rsidR="00432F8F" w:rsidRPr="002E3DDB" w:rsidRDefault="002E3DDB" w:rsidP="0028188E">
      <w:pPr>
        <w:jc w:val="both"/>
      </w:pPr>
      <w:r>
        <w:t>1.</w:t>
      </w:r>
      <w:r w:rsidR="00946C0F">
        <w:t>3</w:t>
      </w:r>
      <w:r w:rsidR="00432F8F" w:rsidRPr="00D01191">
        <w:t xml:space="preserve"> - A não </w:t>
      </w:r>
      <w:r w:rsidR="00432F8F">
        <w:t>entrega dos documentos</w:t>
      </w:r>
      <w:r w:rsidR="00432F8F" w:rsidRPr="00D01191">
        <w:t xml:space="preserve"> dentro do prazo definido no item</w:t>
      </w:r>
      <w:r w:rsidR="00432F8F">
        <w:t xml:space="preserve"> 1.2</w:t>
      </w:r>
      <w:r w:rsidR="00432F8F" w:rsidRPr="00D01191">
        <w:t xml:space="preserve"> </w:t>
      </w:r>
      <w:r w:rsidR="00432F8F">
        <w:t>autoriza</w:t>
      </w:r>
      <w:r w:rsidR="00432F8F" w:rsidRPr="00D01191">
        <w:t xml:space="preserve"> a CODIN a não emi</w:t>
      </w:r>
      <w:r w:rsidR="00432F8F">
        <w:t>tir</w:t>
      </w:r>
      <w:r w:rsidR="00432F8F" w:rsidRPr="00D01191">
        <w:t xml:space="preserve"> </w:t>
      </w:r>
      <w:r w:rsidR="00432F8F">
        <w:t>o R</w:t>
      </w:r>
      <w:r w:rsidR="00432F8F" w:rsidRPr="00D01191">
        <w:t>elatório</w:t>
      </w:r>
      <w:r w:rsidR="00432F8F">
        <w:t xml:space="preserve"> de Conformidade</w:t>
      </w:r>
      <w:r w:rsidR="00432F8F" w:rsidRPr="00D01191">
        <w:t xml:space="preserve"> </w:t>
      </w:r>
      <w:r w:rsidR="00432F8F">
        <w:t xml:space="preserve">por motivo de </w:t>
      </w:r>
      <w:r w:rsidR="00432F8F" w:rsidRPr="00D01191">
        <w:t>inadimpl</w:t>
      </w:r>
      <w:r w:rsidR="00432F8F">
        <w:t>emento</w:t>
      </w:r>
      <w:r w:rsidR="00432F8F" w:rsidRPr="00D01191">
        <w:t xml:space="preserve"> da </w:t>
      </w:r>
      <w:r w:rsidR="00B418F0">
        <w:t>sociedade empresária</w:t>
      </w:r>
      <w:r w:rsidR="00432F8F">
        <w:t>.</w:t>
      </w:r>
      <w:r w:rsidR="00432F8F" w:rsidRPr="00D01191">
        <w:t xml:space="preserve"> </w:t>
      </w:r>
    </w:p>
    <w:p w:rsidR="001F7C29" w:rsidRDefault="00337425" w:rsidP="0028188E">
      <w:pPr>
        <w:jc w:val="both"/>
      </w:pPr>
      <w:r w:rsidRPr="00A3694B">
        <w:t>1</w:t>
      </w:r>
      <w:r w:rsidR="0028188E" w:rsidRPr="00A3694B">
        <w:t>.</w:t>
      </w:r>
      <w:r w:rsidR="00946C0F">
        <w:t>4</w:t>
      </w:r>
      <w:r w:rsidR="0028188E" w:rsidRPr="00A3694B">
        <w:t xml:space="preserve"> - A verificação da execução das obrigações contratuais a serem realizadas pela CODIN está limitada a análise documental apresentada pela sociedade empresária</w:t>
      </w:r>
      <w:r w:rsidR="00A3694B" w:rsidRPr="00A3694B">
        <w:t xml:space="preserve"> em atendimento ao item 1.1</w:t>
      </w:r>
      <w:r w:rsidR="0028188E" w:rsidRPr="00A3694B">
        <w:t xml:space="preserve">, sem qualquer juízo de valor a respeito das </w:t>
      </w:r>
      <w:r w:rsidR="00432F8F" w:rsidRPr="00A3694B">
        <w:t>informações prestadas.</w:t>
      </w:r>
    </w:p>
    <w:p w:rsidR="00E7032B" w:rsidRPr="00E7032B" w:rsidRDefault="00A92F71" w:rsidP="0028188E">
      <w:pPr>
        <w:jc w:val="both"/>
      </w:pPr>
      <w:r>
        <w:t>1.</w:t>
      </w:r>
      <w:r w:rsidR="00946C0F">
        <w:t>5</w:t>
      </w:r>
      <w:r w:rsidR="00D55188" w:rsidRPr="00E57ABD">
        <w:t xml:space="preserve"> – As informações prestadas no</w:t>
      </w:r>
      <w:r w:rsidR="00946C0F">
        <w:t>s documentos do</w:t>
      </w:r>
      <w:r w:rsidR="00D55188">
        <w:t xml:space="preserve"> </w:t>
      </w:r>
      <w:r w:rsidR="00D55188" w:rsidRPr="00E57ABD">
        <w:t xml:space="preserve">item </w:t>
      </w:r>
      <w:r w:rsidR="00D55188">
        <w:t>1.2 t</w:t>
      </w:r>
      <w:r w:rsidR="00946C0F">
        <w:t>ê</w:t>
      </w:r>
      <w:r w:rsidR="00D55188">
        <w:t xml:space="preserve">m presunção de veracidade relativa uma vez que </w:t>
      </w:r>
      <w:r w:rsidR="00D55188" w:rsidRPr="00E57ABD">
        <w:t xml:space="preserve">não se sobrepõem àquelas </w:t>
      </w:r>
      <w:r w:rsidR="00D55188">
        <w:t xml:space="preserve">fornecidas anteriormente ou posteriormente à CODIN </w:t>
      </w:r>
      <w:r w:rsidR="00D55188" w:rsidRPr="00E57ABD">
        <w:t xml:space="preserve">ou </w:t>
      </w:r>
      <w:r w:rsidR="00D55188">
        <w:t>aos órgãos estaduais competentes.</w:t>
      </w:r>
    </w:p>
    <w:p w:rsidR="001F7C29" w:rsidRPr="001F7C29" w:rsidRDefault="001F7C29" w:rsidP="00A92F71">
      <w:pPr>
        <w:pStyle w:val="PargrafodaLista"/>
        <w:numPr>
          <w:ilvl w:val="0"/>
          <w:numId w:val="4"/>
        </w:numPr>
        <w:jc w:val="both"/>
        <w:rPr>
          <w:b/>
        </w:rPr>
      </w:pPr>
      <w:r w:rsidRPr="001F7C29">
        <w:rPr>
          <w:b/>
        </w:rPr>
        <w:t>DA DECLARAÇÃO DE VERACIDADE DAS INFORMAÇÕES PRESTADAS</w:t>
      </w:r>
    </w:p>
    <w:p w:rsidR="001F7C29" w:rsidRDefault="00A92F71" w:rsidP="0028188E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 xml:space="preserve">2.1 - </w:t>
      </w:r>
      <w:r w:rsidR="001F7C29">
        <w:rPr>
          <w:rFonts w:cstheme="minorHAnsi"/>
          <w:color w:val="333333"/>
          <w:szCs w:val="21"/>
          <w:shd w:val="clear" w:color="auto" w:fill="FFFFFF"/>
        </w:rPr>
        <w:t xml:space="preserve">A </w:t>
      </w:r>
      <w:r w:rsidR="001F7C29" w:rsidRPr="002F3DF3">
        <w:rPr>
          <w:rFonts w:cstheme="minorHAnsi"/>
          <w:color w:val="333333"/>
          <w:szCs w:val="21"/>
          <w:shd w:val="clear" w:color="auto" w:fill="FFFFFF"/>
        </w:rPr>
        <w:t xml:space="preserve">Declaração de Veracidade </w:t>
      </w:r>
      <w:r w:rsidR="001F7C29">
        <w:rPr>
          <w:rFonts w:cstheme="minorHAnsi"/>
          <w:color w:val="333333"/>
          <w:szCs w:val="21"/>
          <w:shd w:val="clear" w:color="auto" w:fill="FFFFFF"/>
        </w:rPr>
        <w:t>das Informações Prestadas deverá ser assinada pelo representante legal da sociedade empresária</w:t>
      </w:r>
      <w:r w:rsidR="00535F91">
        <w:rPr>
          <w:rFonts w:cstheme="minorHAnsi"/>
          <w:color w:val="333333"/>
          <w:szCs w:val="21"/>
          <w:shd w:val="clear" w:color="auto" w:fill="FFFFFF"/>
        </w:rPr>
        <w:t xml:space="preserve"> e quando for o caso, pelo</w:t>
      </w:r>
      <w:r w:rsidR="001F7C29">
        <w:rPr>
          <w:rFonts w:cstheme="minorHAnsi"/>
          <w:color w:val="333333"/>
          <w:szCs w:val="21"/>
          <w:shd w:val="clear" w:color="auto" w:fill="FFFFFF"/>
        </w:rPr>
        <w:t xml:space="preserve"> seu procurador</w:t>
      </w:r>
      <w:r w:rsidR="00535F91">
        <w:rPr>
          <w:rFonts w:cstheme="minorHAnsi"/>
          <w:color w:val="333333"/>
          <w:szCs w:val="21"/>
          <w:shd w:val="clear" w:color="auto" w:fill="FFFFFF"/>
        </w:rPr>
        <w:t>, com poderes para tal.</w:t>
      </w:r>
    </w:p>
    <w:p w:rsidR="00535F91" w:rsidRDefault="00A92F71" w:rsidP="00535F91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lastRenderedPageBreak/>
        <w:t xml:space="preserve">2.2 - </w:t>
      </w:r>
      <w:r w:rsidR="00535F91" w:rsidRPr="008607C7">
        <w:rPr>
          <w:rFonts w:cstheme="minorHAnsi"/>
          <w:color w:val="333333"/>
          <w:szCs w:val="21"/>
          <w:shd w:val="clear" w:color="auto" w:fill="FFFFFF"/>
        </w:rPr>
        <w:t xml:space="preserve">A assinatura do representante legal da </w:t>
      </w:r>
      <w:r w:rsidR="00B418F0">
        <w:rPr>
          <w:rFonts w:cstheme="minorHAnsi"/>
          <w:color w:val="333333"/>
          <w:szCs w:val="21"/>
          <w:shd w:val="clear" w:color="auto" w:fill="FFFFFF"/>
        </w:rPr>
        <w:t>sociedade empresária</w:t>
      </w:r>
      <w:r w:rsidR="00535F91">
        <w:rPr>
          <w:rFonts w:cstheme="minorHAnsi"/>
          <w:color w:val="333333"/>
          <w:szCs w:val="21"/>
          <w:shd w:val="clear" w:color="auto" w:fill="FFFFFF"/>
        </w:rPr>
        <w:t xml:space="preserve"> contida </w:t>
      </w:r>
      <w:r w:rsidR="00535F91" w:rsidRPr="008607C7">
        <w:rPr>
          <w:rFonts w:cstheme="minorHAnsi"/>
          <w:color w:val="333333"/>
          <w:szCs w:val="21"/>
          <w:shd w:val="clear" w:color="auto" w:fill="FFFFFF"/>
        </w:rPr>
        <w:t xml:space="preserve">no contrato social ou </w:t>
      </w:r>
      <w:r w:rsidR="00535F91" w:rsidRPr="001A7DB4">
        <w:rPr>
          <w:rFonts w:cstheme="minorHAnsi"/>
          <w:color w:val="333333"/>
          <w:szCs w:val="21"/>
          <w:shd w:val="clear" w:color="auto" w:fill="FFFFFF"/>
        </w:rPr>
        <w:t>a assinatura</w:t>
      </w:r>
      <w:r w:rsidR="00535F91" w:rsidRPr="00B26E2C">
        <w:rPr>
          <w:rFonts w:cstheme="minorHAnsi"/>
          <w:color w:val="FF0000"/>
          <w:szCs w:val="21"/>
          <w:shd w:val="clear" w:color="auto" w:fill="FFFFFF"/>
        </w:rPr>
        <w:t xml:space="preserve"> </w:t>
      </w:r>
      <w:r w:rsidR="00535F91" w:rsidRPr="005034E0">
        <w:rPr>
          <w:rFonts w:cstheme="minorHAnsi"/>
          <w:szCs w:val="21"/>
          <w:shd w:val="clear" w:color="auto" w:fill="FFFFFF"/>
        </w:rPr>
        <w:t xml:space="preserve">do </w:t>
      </w:r>
      <w:r w:rsidR="00535F91">
        <w:rPr>
          <w:rFonts w:cstheme="minorHAnsi"/>
          <w:color w:val="333333"/>
          <w:szCs w:val="21"/>
          <w:shd w:val="clear" w:color="auto" w:fill="FFFFFF"/>
        </w:rPr>
        <w:t xml:space="preserve">seu </w:t>
      </w:r>
      <w:r w:rsidR="00535F91" w:rsidRPr="008607C7">
        <w:rPr>
          <w:rFonts w:cstheme="minorHAnsi"/>
          <w:color w:val="333333"/>
          <w:szCs w:val="21"/>
          <w:shd w:val="clear" w:color="auto" w:fill="FFFFFF"/>
        </w:rPr>
        <w:t>procurador</w:t>
      </w:r>
      <w:r w:rsidR="00535F91">
        <w:rPr>
          <w:rFonts w:cstheme="minorHAnsi"/>
          <w:color w:val="333333"/>
          <w:szCs w:val="21"/>
          <w:shd w:val="clear" w:color="auto" w:fill="FFFFFF"/>
        </w:rPr>
        <w:t>, contida na procuração,</w:t>
      </w:r>
      <w:r w:rsidR="00535F91" w:rsidRPr="008607C7">
        <w:rPr>
          <w:rFonts w:cstheme="minorHAnsi"/>
          <w:color w:val="333333"/>
          <w:szCs w:val="21"/>
          <w:shd w:val="clear" w:color="auto" w:fill="FFFFFF"/>
        </w:rPr>
        <w:t xml:space="preserve"> será comparada com a assinatura </w:t>
      </w:r>
      <w:r w:rsidR="00535F91">
        <w:rPr>
          <w:rFonts w:cstheme="minorHAnsi"/>
          <w:color w:val="333333"/>
          <w:szCs w:val="21"/>
          <w:shd w:val="clear" w:color="auto" w:fill="FFFFFF"/>
        </w:rPr>
        <w:t xml:space="preserve">na </w:t>
      </w:r>
      <w:r w:rsidR="00535F91" w:rsidRPr="002F3DF3">
        <w:rPr>
          <w:rFonts w:cstheme="minorHAnsi"/>
          <w:color w:val="333333"/>
          <w:szCs w:val="21"/>
          <w:shd w:val="clear" w:color="auto" w:fill="FFFFFF"/>
        </w:rPr>
        <w:t xml:space="preserve">Declaração de Veracidade </w:t>
      </w:r>
      <w:r w:rsidR="00535F91">
        <w:rPr>
          <w:rFonts w:cstheme="minorHAnsi"/>
          <w:color w:val="333333"/>
          <w:szCs w:val="21"/>
          <w:shd w:val="clear" w:color="auto" w:fill="FFFFFF"/>
        </w:rPr>
        <w:t>das Informações Prestadas.</w:t>
      </w:r>
    </w:p>
    <w:p w:rsidR="00535F91" w:rsidRDefault="00A92F71" w:rsidP="00535F91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 xml:space="preserve">2.3 - </w:t>
      </w:r>
      <w:r w:rsidR="00535F91">
        <w:rPr>
          <w:rFonts w:cstheme="minorHAnsi"/>
          <w:color w:val="333333"/>
          <w:szCs w:val="21"/>
          <w:shd w:val="clear" w:color="auto" w:fill="FFFFFF"/>
        </w:rPr>
        <w:t xml:space="preserve">A verificação de assinatura do contrato social ou da procuração, com a </w:t>
      </w:r>
      <w:r w:rsidR="00535F91" w:rsidRPr="002F3DF3">
        <w:rPr>
          <w:rFonts w:cstheme="minorHAnsi"/>
          <w:color w:val="333333"/>
          <w:szCs w:val="21"/>
          <w:shd w:val="clear" w:color="auto" w:fill="FFFFFF"/>
        </w:rPr>
        <w:t xml:space="preserve">Declaração de Veracidade </w:t>
      </w:r>
      <w:r w:rsidR="00535F91">
        <w:rPr>
          <w:rFonts w:cstheme="minorHAnsi"/>
          <w:color w:val="333333"/>
          <w:szCs w:val="21"/>
          <w:shd w:val="clear" w:color="auto" w:fill="FFFFFF"/>
        </w:rPr>
        <w:t>das Informações Prestada</w:t>
      </w:r>
      <w:r w:rsidR="00432F8F">
        <w:rPr>
          <w:rFonts w:cstheme="minorHAnsi"/>
          <w:color w:val="333333"/>
          <w:szCs w:val="21"/>
          <w:shd w:val="clear" w:color="auto" w:fill="FFFFFF"/>
        </w:rPr>
        <w:t>s, será feita por similaridade.</w:t>
      </w:r>
    </w:p>
    <w:p w:rsidR="00432F8F" w:rsidRPr="00D55188" w:rsidRDefault="00A92F71" w:rsidP="00535F91">
      <w:pPr>
        <w:jc w:val="both"/>
        <w:rPr>
          <w:rFonts w:cstheme="minorHAnsi"/>
          <w:color w:val="FF0000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 xml:space="preserve">2.4 - </w:t>
      </w:r>
      <w:r w:rsidR="00535F91">
        <w:rPr>
          <w:rFonts w:cstheme="minorHAnsi"/>
          <w:color w:val="333333"/>
          <w:szCs w:val="21"/>
          <w:shd w:val="clear" w:color="auto" w:fill="FFFFFF"/>
        </w:rPr>
        <w:t>A divergência de assinatu</w:t>
      </w:r>
      <w:r w:rsidR="00432F8F">
        <w:rPr>
          <w:rFonts w:cstheme="minorHAnsi"/>
          <w:color w:val="333333"/>
          <w:szCs w:val="21"/>
          <w:shd w:val="clear" w:color="auto" w:fill="FFFFFF"/>
        </w:rPr>
        <w:t>r</w:t>
      </w:r>
      <w:r w:rsidR="00535F91">
        <w:rPr>
          <w:rFonts w:cstheme="minorHAnsi"/>
          <w:color w:val="333333"/>
          <w:szCs w:val="21"/>
          <w:shd w:val="clear" w:color="auto" w:fill="FFFFFF"/>
        </w:rPr>
        <w:t>a ensejará a recusa da CODIN em entregar o R</w:t>
      </w:r>
      <w:r w:rsidR="00432F8F">
        <w:rPr>
          <w:rFonts w:cstheme="minorHAnsi"/>
          <w:color w:val="333333"/>
          <w:szCs w:val="21"/>
          <w:shd w:val="clear" w:color="auto" w:fill="FFFFFF"/>
        </w:rPr>
        <w:t>elatório de Conformidade</w:t>
      </w:r>
      <w:r w:rsidR="00535F91">
        <w:rPr>
          <w:rFonts w:cstheme="minorHAnsi"/>
          <w:color w:val="333333"/>
          <w:szCs w:val="21"/>
          <w:shd w:val="clear" w:color="auto" w:fill="FFFFFF"/>
        </w:rPr>
        <w:t xml:space="preserve">, entretanto, a </w:t>
      </w:r>
      <w:r w:rsidR="00B418F0">
        <w:rPr>
          <w:rFonts w:cstheme="minorHAnsi"/>
          <w:color w:val="333333"/>
          <w:szCs w:val="21"/>
          <w:shd w:val="clear" w:color="auto" w:fill="FFFFFF"/>
        </w:rPr>
        <w:t>sociedade empresária</w:t>
      </w:r>
      <w:r w:rsidR="00535F91">
        <w:rPr>
          <w:rFonts w:cstheme="minorHAnsi"/>
          <w:color w:val="333333"/>
          <w:szCs w:val="21"/>
          <w:shd w:val="clear" w:color="auto" w:fill="FFFFFF"/>
        </w:rPr>
        <w:t xml:space="preserve"> será cientificada para a correção 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dentro do prazo definido </w:t>
      </w:r>
      <w:r w:rsidR="00432F8F" w:rsidRPr="00A3694B">
        <w:rPr>
          <w:rFonts w:cstheme="minorHAnsi"/>
          <w:szCs w:val="21"/>
          <w:shd w:val="clear" w:color="auto" w:fill="FFFFFF"/>
        </w:rPr>
        <w:t xml:space="preserve">no item </w:t>
      </w:r>
      <w:r w:rsidR="00A3694B" w:rsidRPr="00A3694B">
        <w:rPr>
          <w:rFonts w:cstheme="minorHAnsi"/>
          <w:szCs w:val="21"/>
          <w:shd w:val="clear" w:color="auto" w:fill="FFFFFF"/>
        </w:rPr>
        <w:t>1.2</w:t>
      </w:r>
      <w:r w:rsidR="00432F8F" w:rsidRPr="00A3694B">
        <w:rPr>
          <w:rFonts w:cstheme="minorHAnsi"/>
          <w:szCs w:val="21"/>
          <w:shd w:val="clear" w:color="auto" w:fill="FFFFFF"/>
        </w:rPr>
        <w:t>.</w:t>
      </w:r>
    </w:p>
    <w:p w:rsidR="001F7C29" w:rsidRPr="00432F8F" w:rsidRDefault="00E7032B" w:rsidP="00A92F71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RELATÓRIO AUTO</w:t>
      </w:r>
      <w:r w:rsidR="00432F8F" w:rsidRPr="00432F8F">
        <w:rPr>
          <w:b/>
        </w:rPr>
        <w:t>DECLARATÓRIO DE METAS</w:t>
      </w:r>
    </w:p>
    <w:p w:rsidR="00432F8F" w:rsidRDefault="00A92F71" w:rsidP="00432F8F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 xml:space="preserve">3.1 - 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O </w:t>
      </w:r>
      <w:r w:rsidR="00C25098">
        <w:rPr>
          <w:rFonts w:cstheme="minorHAnsi"/>
          <w:color w:val="333333"/>
          <w:szCs w:val="21"/>
          <w:shd w:val="clear" w:color="auto" w:fill="FFFFFF"/>
        </w:rPr>
        <w:t xml:space="preserve">Relatório </w:t>
      </w:r>
      <w:proofErr w:type="spellStart"/>
      <w:r w:rsidR="00C25098">
        <w:rPr>
          <w:rFonts w:cstheme="minorHAnsi"/>
          <w:color w:val="333333"/>
          <w:szCs w:val="21"/>
          <w:shd w:val="clear" w:color="auto" w:fill="FFFFFF"/>
        </w:rPr>
        <w:t>Autod</w:t>
      </w:r>
      <w:r w:rsidR="00432F8F" w:rsidRPr="002F3DF3">
        <w:rPr>
          <w:rFonts w:cstheme="minorHAnsi"/>
          <w:color w:val="333333"/>
          <w:szCs w:val="21"/>
          <w:shd w:val="clear" w:color="auto" w:fill="FFFFFF"/>
        </w:rPr>
        <w:t>eclaratório</w:t>
      </w:r>
      <w:proofErr w:type="spellEnd"/>
      <w:r w:rsidR="00432F8F" w:rsidRPr="002F3DF3">
        <w:rPr>
          <w:rFonts w:cstheme="minorHAnsi"/>
          <w:color w:val="333333"/>
          <w:szCs w:val="21"/>
          <w:shd w:val="clear" w:color="auto" w:fill="FFFFFF"/>
        </w:rPr>
        <w:t xml:space="preserve"> de Metas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 deverá ser assinado pelo representante legal da sociedade empresária e quando for o caso, pelo seu procurador, com poderes para tal.</w:t>
      </w:r>
    </w:p>
    <w:p w:rsidR="00432F8F" w:rsidRDefault="00A92F71" w:rsidP="00432F8F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>3.</w:t>
      </w:r>
      <w:r w:rsidR="0050259F">
        <w:rPr>
          <w:rFonts w:cstheme="minorHAnsi"/>
          <w:color w:val="333333"/>
          <w:szCs w:val="21"/>
          <w:shd w:val="clear" w:color="auto" w:fill="FFFFFF"/>
        </w:rPr>
        <w:t>2</w:t>
      </w:r>
      <w:r>
        <w:rPr>
          <w:rFonts w:cstheme="minorHAnsi"/>
          <w:color w:val="333333"/>
          <w:szCs w:val="21"/>
          <w:shd w:val="clear" w:color="auto" w:fill="FFFFFF"/>
        </w:rPr>
        <w:t xml:space="preserve"> - </w:t>
      </w:r>
      <w:r w:rsidR="00432F8F" w:rsidRPr="008607C7">
        <w:rPr>
          <w:rFonts w:cstheme="minorHAnsi"/>
          <w:color w:val="333333"/>
          <w:szCs w:val="21"/>
          <w:shd w:val="clear" w:color="auto" w:fill="FFFFFF"/>
        </w:rPr>
        <w:t xml:space="preserve">A assinatura do representante legal da </w:t>
      </w:r>
      <w:r w:rsidR="00B418F0">
        <w:rPr>
          <w:rFonts w:cstheme="minorHAnsi"/>
          <w:color w:val="333333"/>
          <w:szCs w:val="21"/>
          <w:shd w:val="clear" w:color="auto" w:fill="FFFFFF"/>
        </w:rPr>
        <w:t>sociedade empresária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 contida </w:t>
      </w:r>
      <w:r w:rsidR="00432F8F" w:rsidRPr="008607C7">
        <w:rPr>
          <w:rFonts w:cstheme="minorHAnsi"/>
          <w:color w:val="333333"/>
          <w:szCs w:val="21"/>
          <w:shd w:val="clear" w:color="auto" w:fill="FFFFFF"/>
        </w:rPr>
        <w:t xml:space="preserve">no contrato social ou </w:t>
      </w:r>
      <w:r w:rsidR="00432F8F" w:rsidRPr="001A7DB4">
        <w:rPr>
          <w:rFonts w:cstheme="minorHAnsi"/>
          <w:color w:val="333333"/>
          <w:szCs w:val="21"/>
          <w:shd w:val="clear" w:color="auto" w:fill="FFFFFF"/>
        </w:rPr>
        <w:t>a assinatura</w:t>
      </w:r>
      <w:r w:rsidR="00432F8F" w:rsidRPr="00B26E2C">
        <w:rPr>
          <w:rFonts w:cstheme="minorHAnsi"/>
          <w:color w:val="FF0000"/>
          <w:szCs w:val="21"/>
          <w:shd w:val="clear" w:color="auto" w:fill="FFFFFF"/>
        </w:rPr>
        <w:t xml:space="preserve"> </w:t>
      </w:r>
      <w:r w:rsidR="00432F8F" w:rsidRPr="005034E0">
        <w:rPr>
          <w:rFonts w:cstheme="minorHAnsi"/>
          <w:szCs w:val="21"/>
          <w:shd w:val="clear" w:color="auto" w:fill="FFFFFF"/>
        </w:rPr>
        <w:t xml:space="preserve">do 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seu </w:t>
      </w:r>
      <w:r w:rsidR="00432F8F" w:rsidRPr="008607C7">
        <w:rPr>
          <w:rFonts w:cstheme="minorHAnsi"/>
          <w:color w:val="333333"/>
          <w:szCs w:val="21"/>
          <w:shd w:val="clear" w:color="auto" w:fill="FFFFFF"/>
        </w:rPr>
        <w:t>procurador</w:t>
      </w:r>
      <w:r w:rsidR="00432F8F">
        <w:rPr>
          <w:rFonts w:cstheme="minorHAnsi"/>
          <w:color w:val="333333"/>
          <w:szCs w:val="21"/>
          <w:shd w:val="clear" w:color="auto" w:fill="FFFFFF"/>
        </w:rPr>
        <w:t>, contida na procuração,</w:t>
      </w:r>
      <w:r w:rsidR="00432F8F" w:rsidRPr="008607C7">
        <w:rPr>
          <w:rFonts w:cstheme="minorHAnsi"/>
          <w:color w:val="333333"/>
          <w:szCs w:val="21"/>
          <w:shd w:val="clear" w:color="auto" w:fill="FFFFFF"/>
        </w:rPr>
        <w:t xml:space="preserve"> será comparada com a assinatura </w:t>
      </w:r>
      <w:r w:rsidR="00432F8F">
        <w:rPr>
          <w:rFonts w:cstheme="minorHAnsi"/>
          <w:color w:val="333333"/>
          <w:szCs w:val="21"/>
          <w:shd w:val="clear" w:color="auto" w:fill="FFFFFF"/>
        </w:rPr>
        <w:t>n</w:t>
      </w:r>
      <w:r w:rsidR="00101165">
        <w:rPr>
          <w:rFonts w:cstheme="minorHAnsi"/>
          <w:color w:val="333333"/>
          <w:szCs w:val="21"/>
          <w:shd w:val="clear" w:color="auto" w:fill="FFFFFF"/>
        </w:rPr>
        <w:t>o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 </w:t>
      </w:r>
      <w:r w:rsidR="00C25098">
        <w:rPr>
          <w:rFonts w:cstheme="minorHAnsi"/>
          <w:color w:val="333333"/>
          <w:szCs w:val="21"/>
          <w:shd w:val="clear" w:color="auto" w:fill="FFFFFF"/>
        </w:rPr>
        <w:t xml:space="preserve">Relatório </w:t>
      </w:r>
      <w:proofErr w:type="spellStart"/>
      <w:r w:rsidR="00C25098">
        <w:rPr>
          <w:rFonts w:cstheme="minorHAnsi"/>
          <w:color w:val="333333"/>
          <w:szCs w:val="21"/>
          <w:shd w:val="clear" w:color="auto" w:fill="FFFFFF"/>
        </w:rPr>
        <w:t>Autod</w:t>
      </w:r>
      <w:r w:rsidR="00101165" w:rsidRPr="002F3DF3">
        <w:rPr>
          <w:rFonts w:cstheme="minorHAnsi"/>
          <w:color w:val="333333"/>
          <w:szCs w:val="21"/>
          <w:shd w:val="clear" w:color="auto" w:fill="FFFFFF"/>
        </w:rPr>
        <w:t>eclaratório</w:t>
      </w:r>
      <w:proofErr w:type="spellEnd"/>
      <w:r w:rsidR="00101165" w:rsidRPr="002F3DF3">
        <w:rPr>
          <w:rFonts w:cstheme="minorHAnsi"/>
          <w:color w:val="333333"/>
          <w:szCs w:val="21"/>
          <w:shd w:val="clear" w:color="auto" w:fill="FFFFFF"/>
        </w:rPr>
        <w:t xml:space="preserve"> de Metas</w:t>
      </w:r>
      <w:r w:rsidR="00432F8F">
        <w:rPr>
          <w:rFonts w:cstheme="minorHAnsi"/>
          <w:color w:val="333333"/>
          <w:szCs w:val="21"/>
          <w:shd w:val="clear" w:color="auto" w:fill="FFFFFF"/>
        </w:rPr>
        <w:t>.</w:t>
      </w:r>
    </w:p>
    <w:p w:rsidR="00432F8F" w:rsidRDefault="00A92F71" w:rsidP="00432F8F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>3.</w:t>
      </w:r>
      <w:r w:rsidR="0050259F">
        <w:rPr>
          <w:rFonts w:cstheme="minorHAnsi"/>
          <w:color w:val="333333"/>
          <w:szCs w:val="21"/>
          <w:shd w:val="clear" w:color="auto" w:fill="FFFFFF"/>
        </w:rPr>
        <w:t>3</w:t>
      </w:r>
      <w:r>
        <w:rPr>
          <w:rFonts w:cstheme="minorHAnsi"/>
          <w:color w:val="333333"/>
          <w:szCs w:val="21"/>
          <w:shd w:val="clear" w:color="auto" w:fill="FFFFFF"/>
        </w:rPr>
        <w:t xml:space="preserve"> - 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A verificação de assinatura do contrato social ou da procuração, com </w:t>
      </w:r>
      <w:r w:rsidR="00101165">
        <w:rPr>
          <w:rFonts w:cstheme="minorHAnsi"/>
          <w:color w:val="333333"/>
          <w:szCs w:val="21"/>
          <w:shd w:val="clear" w:color="auto" w:fill="FFFFFF"/>
        </w:rPr>
        <w:t>o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 </w:t>
      </w:r>
      <w:r w:rsidR="00C25098">
        <w:rPr>
          <w:rFonts w:cstheme="minorHAnsi"/>
          <w:color w:val="333333"/>
          <w:szCs w:val="21"/>
          <w:shd w:val="clear" w:color="auto" w:fill="FFFFFF"/>
        </w:rPr>
        <w:t xml:space="preserve">Relatório </w:t>
      </w:r>
      <w:proofErr w:type="spellStart"/>
      <w:r w:rsidR="00C25098">
        <w:rPr>
          <w:rFonts w:cstheme="minorHAnsi"/>
          <w:color w:val="333333"/>
          <w:szCs w:val="21"/>
          <w:shd w:val="clear" w:color="auto" w:fill="FFFFFF"/>
        </w:rPr>
        <w:t>Autod</w:t>
      </w:r>
      <w:r w:rsidR="00101165" w:rsidRPr="002F3DF3">
        <w:rPr>
          <w:rFonts w:cstheme="minorHAnsi"/>
          <w:color w:val="333333"/>
          <w:szCs w:val="21"/>
          <w:shd w:val="clear" w:color="auto" w:fill="FFFFFF"/>
        </w:rPr>
        <w:t>eclaratório</w:t>
      </w:r>
      <w:proofErr w:type="spellEnd"/>
      <w:r w:rsidR="00101165" w:rsidRPr="002F3DF3">
        <w:rPr>
          <w:rFonts w:cstheme="minorHAnsi"/>
          <w:color w:val="333333"/>
          <w:szCs w:val="21"/>
          <w:shd w:val="clear" w:color="auto" w:fill="FFFFFF"/>
        </w:rPr>
        <w:t xml:space="preserve"> de Metas</w:t>
      </w:r>
      <w:r w:rsidR="00432F8F">
        <w:rPr>
          <w:rFonts w:cstheme="minorHAnsi"/>
          <w:color w:val="333333"/>
          <w:szCs w:val="21"/>
          <w:shd w:val="clear" w:color="auto" w:fill="FFFFFF"/>
        </w:rPr>
        <w:t>, será feita por similaridade.</w:t>
      </w:r>
    </w:p>
    <w:p w:rsidR="0028188E" w:rsidRDefault="00A92F71" w:rsidP="00D55188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>3.</w:t>
      </w:r>
      <w:r w:rsidR="0050259F">
        <w:rPr>
          <w:rFonts w:cstheme="minorHAnsi"/>
          <w:color w:val="333333"/>
          <w:szCs w:val="21"/>
          <w:shd w:val="clear" w:color="auto" w:fill="FFFFFF"/>
        </w:rPr>
        <w:t>4</w:t>
      </w:r>
      <w:r>
        <w:rPr>
          <w:rFonts w:cstheme="minorHAnsi"/>
          <w:color w:val="333333"/>
          <w:szCs w:val="21"/>
          <w:shd w:val="clear" w:color="auto" w:fill="FFFFFF"/>
        </w:rPr>
        <w:t xml:space="preserve"> - 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A divergência de assinatura ensejará a recusa da CODIN em entregar o Relatório de Conformidade, entretanto, a </w:t>
      </w:r>
      <w:r w:rsidR="00B418F0">
        <w:rPr>
          <w:rFonts w:cstheme="minorHAnsi"/>
          <w:color w:val="333333"/>
          <w:szCs w:val="21"/>
          <w:shd w:val="clear" w:color="auto" w:fill="FFFFFF"/>
        </w:rPr>
        <w:t>sociedade empresária</w:t>
      </w:r>
      <w:r w:rsidR="00432F8F">
        <w:rPr>
          <w:rFonts w:cstheme="minorHAnsi"/>
          <w:color w:val="333333"/>
          <w:szCs w:val="21"/>
          <w:shd w:val="clear" w:color="auto" w:fill="FFFFFF"/>
        </w:rPr>
        <w:t xml:space="preserve"> será cientificada para a correção dentro do prazo definido no </w:t>
      </w:r>
      <w:r w:rsidR="00A3694B" w:rsidRPr="00A3694B">
        <w:rPr>
          <w:rFonts w:cstheme="minorHAnsi"/>
          <w:color w:val="333333"/>
          <w:szCs w:val="21"/>
          <w:shd w:val="clear" w:color="auto" w:fill="FFFFFF"/>
        </w:rPr>
        <w:t>item 1.2.</w:t>
      </w:r>
    </w:p>
    <w:p w:rsidR="00657D59" w:rsidRDefault="00E7134E" w:rsidP="00D55188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>3.</w:t>
      </w:r>
      <w:r w:rsidR="0050259F">
        <w:rPr>
          <w:rFonts w:cstheme="minorHAnsi"/>
          <w:color w:val="333333"/>
          <w:szCs w:val="21"/>
          <w:shd w:val="clear" w:color="auto" w:fill="FFFFFF"/>
        </w:rPr>
        <w:t>5</w:t>
      </w:r>
      <w:r>
        <w:rPr>
          <w:rFonts w:cstheme="minorHAnsi"/>
          <w:color w:val="333333"/>
          <w:szCs w:val="21"/>
          <w:shd w:val="clear" w:color="auto" w:fill="FFFFFF"/>
        </w:rPr>
        <w:t xml:space="preserve"> – </w:t>
      </w:r>
      <w:r w:rsidR="00657D59">
        <w:rPr>
          <w:rFonts w:cstheme="minorHAnsi"/>
          <w:color w:val="333333"/>
          <w:szCs w:val="21"/>
          <w:shd w:val="clear" w:color="auto" w:fill="FFFFFF"/>
        </w:rPr>
        <w:t xml:space="preserve">Preenchimento do </w:t>
      </w:r>
      <w:r w:rsidR="00C25098">
        <w:rPr>
          <w:rFonts w:cstheme="minorHAnsi"/>
          <w:color w:val="333333"/>
          <w:szCs w:val="21"/>
          <w:shd w:val="clear" w:color="auto" w:fill="FFFFFF"/>
        </w:rPr>
        <w:t xml:space="preserve">Relatório </w:t>
      </w:r>
      <w:proofErr w:type="spellStart"/>
      <w:r w:rsidR="00C25098">
        <w:rPr>
          <w:rFonts w:cstheme="minorHAnsi"/>
          <w:color w:val="333333"/>
          <w:szCs w:val="21"/>
          <w:shd w:val="clear" w:color="auto" w:fill="FFFFFF"/>
        </w:rPr>
        <w:t>Autod</w:t>
      </w:r>
      <w:r w:rsidR="00657D59" w:rsidRPr="002F3DF3">
        <w:rPr>
          <w:rFonts w:cstheme="minorHAnsi"/>
          <w:color w:val="333333"/>
          <w:szCs w:val="21"/>
          <w:shd w:val="clear" w:color="auto" w:fill="FFFFFF"/>
        </w:rPr>
        <w:t>eclaratório</w:t>
      </w:r>
      <w:proofErr w:type="spellEnd"/>
      <w:r w:rsidR="00657D59" w:rsidRPr="002F3DF3">
        <w:rPr>
          <w:rFonts w:cstheme="minorHAnsi"/>
          <w:color w:val="333333"/>
          <w:szCs w:val="21"/>
          <w:shd w:val="clear" w:color="auto" w:fill="FFFFFF"/>
        </w:rPr>
        <w:t xml:space="preserve"> de Metas</w:t>
      </w:r>
      <w:r w:rsidR="00657D59">
        <w:rPr>
          <w:rFonts w:cstheme="minorHAnsi"/>
          <w:color w:val="333333"/>
          <w:szCs w:val="21"/>
          <w:shd w:val="clear" w:color="auto" w:fill="FFFFFF"/>
        </w:rPr>
        <w:t>:</w:t>
      </w:r>
    </w:p>
    <w:p w:rsidR="0050259F" w:rsidRDefault="00657D59" w:rsidP="0050259F">
      <w:pPr>
        <w:pStyle w:val="PargrafodaLista"/>
        <w:numPr>
          <w:ilvl w:val="0"/>
          <w:numId w:val="5"/>
        </w:num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>Item 1: preench</w:t>
      </w:r>
      <w:r w:rsidR="0050259F">
        <w:rPr>
          <w:rFonts w:cstheme="minorHAnsi"/>
          <w:color w:val="333333"/>
          <w:szCs w:val="21"/>
          <w:shd w:val="clear" w:color="auto" w:fill="FFFFFF"/>
        </w:rPr>
        <w:t>er</w:t>
      </w:r>
      <w:r>
        <w:rPr>
          <w:rFonts w:cstheme="minorHAnsi"/>
          <w:color w:val="333333"/>
          <w:szCs w:val="21"/>
          <w:shd w:val="clear" w:color="auto" w:fill="FFFFFF"/>
        </w:rPr>
        <w:t xml:space="preserve"> todos os campos</w:t>
      </w:r>
      <w:r w:rsidR="006A7AC0">
        <w:rPr>
          <w:rFonts w:cstheme="minorHAnsi"/>
          <w:color w:val="333333"/>
          <w:szCs w:val="21"/>
          <w:shd w:val="clear" w:color="auto" w:fill="FFFFFF"/>
        </w:rPr>
        <w:t>.</w:t>
      </w:r>
    </w:p>
    <w:p w:rsidR="00657D59" w:rsidRPr="0050259F" w:rsidRDefault="0050259F" w:rsidP="0050259F">
      <w:pPr>
        <w:pStyle w:val="PargrafodaLista"/>
        <w:numPr>
          <w:ilvl w:val="0"/>
          <w:numId w:val="5"/>
        </w:num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>I</w:t>
      </w:r>
      <w:r w:rsidR="00E7134E" w:rsidRPr="0050259F">
        <w:rPr>
          <w:rFonts w:cstheme="minorHAnsi"/>
          <w:color w:val="333333"/>
          <w:szCs w:val="21"/>
          <w:shd w:val="clear" w:color="auto" w:fill="FFFFFF"/>
        </w:rPr>
        <w:t>tens 2, 3 e 4</w:t>
      </w:r>
      <w:r w:rsidR="00657D59" w:rsidRPr="0050259F">
        <w:rPr>
          <w:rFonts w:cstheme="minorHAnsi"/>
          <w:color w:val="333333"/>
          <w:szCs w:val="21"/>
          <w:shd w:val="clear" w:color="auto" w:fill="FFFFFF"/>
        </w:rPr>
        <w:t xml:space="preserve">: esses campos representam as metas de emprego, investimento e área construída. Em cada um a sociedade empresária deve marcar uma das opções: </w:t>
      </w:r>
      <w:r w:rsidR="00BD5971">
        <w:rPr>
          <w:rFonts w:cs="Arial"/>
        </w:rPr>
        <w:t>Atendeu</w:t>
      </w:r>
      <w:r w:rsidR="00657D59" w:rsidRPr="0050259F">
        <w:rPr>
          <w:rFonts w:cs="Arial"/>
        </w:rPr>
        <w:t xml:space="preserve"> a meta </w:t>
      </w:r>
      <w:proofErr w:type="gramStart"/>
      <w:r w:rsidR="00657D59" w:rsidRPr="0050259F">
        <w:rPr>
          <w:rFonts w:cs="Arial"/>
        </w:rPr>
        <w:t xml:space="preserve">(   </w:t>
      </w:r>
      <w:proofErr w:type="gramEnd"/>
      <w:r w:rsidR="00657D59" w:rsidRPr="0050259F">
        <w:rPr>
          <w:rFonts w:cs="Arial"/>
        </w:rPr>
        <w:t xml:space="preserve">); Não </w:t>
      </w:r>
      <w:r w:rsidR="00BD5971">
        <w:rPr>
          <w:rFonts w:cs="Arial"/>
        </w:rPr>
        <w:t>atendeu</w:t>
      </w:r>
      <w:r w:rsidR="00657D59" w:rsidRPr="0050259F">
        <w:rPr>
          <w:rFonts w:cs="Arial"/>
        </w:rPr>
        <w:t xml:space="preserve"> a meta (   )</w:t>
      </w:r>
      <w:r w:rsidR="00BD5971">
        <w:rPr>
          <w:rFonts w:cs="Arial"/>
        </w:rPr>
        <w:t xml:space="preserve"> Não se aplica ao caso (   )</w:t>
      </w:r>
      <w:r w:rsidR="00657D59" w:rsidRPr="0050259F">
        <w:rPr>
          <w:rFonts w:cs="Arial"/>
        </w:rPr>
        <w:t>. Para a prestação de informações adicionais</w:t>
      </w:r>
      <w:r w:rsidRPr="0050259F">
        <w:rPr>
          <w:rFonts w:cs="Arial"/>
        </w:rPr>
        <w:t>,</w:t>
      </w:r>
      <w:r w:rsidR="00657D59" w:rsidRPr="0050259F">
        <w:rPr>
          <w:rFonts w:cs="Arial"/>
        </w:rPr>
        <w:t xml:space="preserve"> a sociedade empresária deve preencher </w:t>
      </w:r>
      <w:r w:rsidRPr="0050259F">
        <w:rPr>
          <w:rFonts w:cs="Arial"/>
        </w:rPr>
        <w:t>o campo</w:t>
      </w:r>
      <w:r w:rsidR="00657D59" w:rsidRPr="0050259F">
        <w:rPr>
          <w:rFonts w:cs="Arial"/>
        </w:rPr>
        <w:t xml:space="preserve"> “Observações”</w:t>
      </w:r>
      <w:r w:rsidR="006A7AC0">
        <w:rPr>
          <w:rFonts w:cs="Arial"/>
        </w:rPr>
        <w:t>, que pode ser encontrado</w:t>
      </w:r>
      <w:r w:rsidR="00657D59" w:rsidRPr="0050259F">
        <w:rPr>
          <w:rFonts w:cs="Arial"/>
        </w:rPr>
        <w:t xml:space="preserve"> abaixo de cada meta</w:t>
      </w:r>
      <w:r w:rsidR="006A7AC0">
        <w:rPr>
          <w:rFonts w:cs="Arial"/>
        </w:rPr>
        <w:t>.</w:t>
      </w:r>
    </w:p>
    <w:p w:rsidR="00E7134E" w:rsidRPr="0050259F" w:rsidRDefault="00E7032B" w:rsidP="00657D59">
      <w:pPr>
        <w:pStyle w:val="PargrafodaLista"/>
        <w:numPr>
          <w:ilvl w:val="0"/>
          <w:numId w:val="5"/>
        </w:num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="Arial"/>
        </w:rPr>
        <w:t>C</w:t>
      </w:r>
      <w:r w:rsidR="0050259F">
        <w:rPr>
          <w:rFonts w:cs="Arial"/>
        </w:rPr>
        <w:t>olocar a data e assinatura do representante legal ou do procurador com poderes.</w:t>
      </w:r>
    </w:p>
    <w:p w:rsidR="0050259F" w:rsidRPr="00657D59" w:rsidRDefault="0050259F" w:rsidP="0050259F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t>3.6 - Quando não houver obrigação de cumprimento de alguma das metas do item 1.1, a sociedade empresária deverá colocar neste item, a redação “Não se aplica”.</w:t>
      </w:r>
    </w:p>
    <w:p w:rsidR="0028188E" w:rsidRPr="00A92F71" w:rsidRDefault="0028188E" w:rsidP="00A92F71">
      <w:pPr>
        <w:pStyle w:val="PargrafodaLista"/>
        <w:numPr>
          <w:ilvl w:val="0"/>
          <w:numId w:val="4"/>
        </w:numPr>
        <w:jc w:val="both"/>
        <w:rPr>
          <w:b/>
        </w:rPr>
      </w:pPr>
      <w:r w:rsidRPr="00B13B66">
        <w:rPr>
          <w:b/>
        </w:rPr>
        <w:t>DO RELATÓRIO DE CONFORMIDADE</w:t>
      </w:r>
      <w:r>
        <w:rPr>
          <w:b/>
        </w:rPr>
        <w:t xml:space="preserve"> (RC)</w:t>
      </w:r>
    </w:p>
    <w:p w:rsidR="0028188E" w:rsidRPr="00D55188" w:rsidRDefault="001A7DB4" w:rsidP="00D55188">
      <w:pPr>
        <w:jc w:val="both"/>
      </w:pPr>
      <w:r>
        <w:rPr>
          <w:rFonts w:cstheme="minorHAnsi"/>
          <w:color w:val="333333"/>
          <w:szCs w:val="21"/>
          <w:shd w:val="clear" w:color="auto" w:fill="FFFFFF"/>
        </w:rPr>
        <w:t>4</w:t>
      </w:r>
      <w:r w:rsidR="0028188E">
        <w:rPr>
          <w:rFonts w:cstheme="minorHAnsi"/>
          <w:color w:val="333333"/>
          <w:szCs w:val="21"/>
          <w:shd w:val="clear" w:color="auto" w:fill="FFFFFF"/>
        </w:rPr>
        <w:t xml:space="preserve">.1 – O RC visa atender a </w:t>
      </w:r>
      <w:r w:rsidR="00C979E0">
        <w:t xml:space="preserve">alínea </w:t>
      </w:r>
      <w:r w:rsidR="00C979E0" w:rsidRPr="00C979E0">
        <w:rPr>
          <w:i/>
        </w:rPr>
        <w:t>c</w:t>
      </w:r>
      <w:r w:rsidR="0028188E" w:rsidRPr="008607C7">
        <w:t>, do item II</w:t>
      </w:r>
      <w:r w:rsidR="0028188E">
        <w:t xml:space="preserve"> do</w:t>
      </w:r>
      <w:r w:rsidR="0028188E" w:rsidRPr="008607C7">
        <w:t xml:space="preserve"> </w:t>
      </w:r>
      <w:r w:rsidR="0028188E">
        <w:t>Art. 3º</w:t>
      </w:r>
      <w:r w:rsidR="0028188E" w:rsidRPr="008607C7">
        <w:t xml:space="preserve"> da Resolução Conjunta nº </w:t>
      </w:r>
      <w:proofErr w:type="gramStart"/>
      <w:r w:rsidR="0028188E" w:rsidRPr="008607C7">
        <w:t>11</w:t>
      </w:r>
      <w:r w:rsidR="0028188E">
        <w:t xml:space="preserve"> Casa</w:t>
      </w:r>
      <w:proofErr w:type="gramEnd"/>
      <w:r w:rsidR="0028188E">
        <w:t xml:space="preserve"> Civil/SEFAZ</w:t>
      </w:r>
      <w:r w:rsidR="0028188E" w:rsidRPr="008607C7">
        <w:t>, de 05 de julho de 2018</w:t>
      </w:r>
      <w:r w:rsidR="00D55188">
        <w:t>.</w:t>
      </w:r>
    </w:p>
    <w:p w:rsidR="0028188E" w:rsidRPr="00E7032B" w:rsidRDefault="001A7DB4" w:rsidP="0028188E">
      <w:pPr>
        <w:jc w:val="both"/>
        <w:rPr>
          <w:rFonts w:cstheme="minorHAnsi"/>
          <w:b/>
          <w:szCs w:val="21"/>
          <w:shd w:val="clear" w:color="auto" w:fill="FFFFFF"/>
        </w:rPr>
      </w:pPr>
      <w:r w:rsidRPr="00E7032B">
        <w:rPr>
          <w:rFonts w:cstheme="minorHAnsi"/>
          <w:b/>
          <w:color w:val="333333"/>
          <w:szCs w:val="21"/>
          <w:shd w:val="clear" w:color="auto" w:fill="FFFFFF"/>
        </w:rPr>
        <w:t>4</w:t>
      </w:r>
      <w:r w:rsidR="0028188E" w:rsidRPr="00E7032B">
        <w:rPr>
          <w:rFonts w:cstheme="minorHAnsi"/>
          <w:b/>
          <w:color w:val="333333"/>
          <w:szCs w:val="21"/>
          <w:shd w:val="clear" w:color="auto" w:fill="FFFFFF"/>
        </w:rPr>
        <w:t>.</w:t>
      </w:r>
      <w:r w:rsidR="00A92F71" w:rsidRPr="00E7032B">
        <w:rPr>
          <w:rFonts w:cstheme="minorHAnsi"/>
          <w:b/>
          <w:color w:val="333333"/>
          <w:szCs w:val="21"/>
          <w:shd w:val="clear" w:color="auto" w:fill="FFFFFF"/>
        </w:rPr>
        <w:t>2</w:t>
      </w:r>
      <w:r w:rsidR="0028188E" w:rsidRPr="00E7032B">
        <w:rPr>
          <w:rFonts w:cstheme="minorHAnsi"/>
          <w:b/>
          <w:color w:val="333333"/>
          <w:szCs w:val="21"/>
          <w:shd w:val="clear" w:color="auto" w:fill="FFFFFF"/>
        </w:rPr>
        <w:t xml:space="preserve"> –</w:t>
      </w:r>
      <w:r w:rsidR="0028188E" w:rsidRPr="00E7032B">
        <w:rPr>
          <w:rFonts w:cstheme="minorHAnsi"/>
          <w:b/>
          <w:color w:val="FF0000"/>
          <w:szCs w:val="21"/>
          <w:shd w:val="clear" w:color="auto" w:fill="FFFFFF"/>
        </w:rPr>
        <w:t xml:space="preserve"> </w:t>
      </w:r>
      <w:r w:rsidR="0028188E" w:rsidRPr="00E7032B">
        <w:rPr>
          <w:rFonts w:cstheme="minorHAnsi"/>
          <w:b/>
          <w:szCs w:val="21"/>
          <w:shd w:val="clear" w:color="auto" w:fill="FFFFFF"/>
        </w:rPr>
        <w:t xml:space="preserve">O RC será </w:t>
      </w:r>
      <w:r w:rsidR="00E97F94" w:rsidRPr="00E7032B">
        <w:rPr>
          <w:rFonts w:cstheme="minorHAnsi"/>
          <w:b/>
          <w:szCs w:val="21"/>
          <w:shd w:val="clear" w:color="auto" w:fill="FFFFFF"/>
        </w:rPr>
        <w:t>enviado para o e-mail</w:t>
      </w:r>
      <w:r w:rsidR="00E7134E" w:rsidRPr="00E7032B">
        <w:rPr>
          <w:rFonts w:cstheme="minorHAnsi"/>
          <w:b/>
          <w:szCs w:val="21"/>
          <w:shd w:val="clear" w:color="auto" w:fill="FFFFFF"/>
        </w:rPr>
        <w:t xml:space="preserve"> da sociedade empresária de acordo com as informações prestadas</w:t>
      </w:r>
      <w:r w:rsidR="00E97F94" w:rsidRPr="00E7032B">
        <w:rPr>
          <w:rFonts w:cstheme="minorHAnsi"/>
          <w:b/>
          <w:szCs w:val="21"/>
          <w:shd w:val="clear" w:color="auto" w:fill="FFFFFF"/>
        </w:rPr>
        <w:t xml:space="preserve"> no </w:t>
      </w:r>
      <w:r w:rsidR="00E7032B" w:rsidRPr="00E7032B">
        <w:rPr>
          <w:rFonts w:cstheme="minorHAnsi"/>
          <w:b/>
          <w:szCs w:val="21"/>
          <w:shd w:val="clear" w:color="auto" w:fill="FFFFFF"/>
        </w:rPr>
        <w:t xml:space="preserve">Relatório </w:t>
      </w:r>
      <w:proofErr w:type="spellStart"/>
      <w:r w:rsidR="00E7032B" w:rsidRPr="00E7032B">
        <w:rPr>
          <w:rFonts w:cstheme="minorHAnsi"/>
          <w:b/>
          <w:szCs w:val="21"/>
          <w:shd w:val="clear" w:color="auto" w:fill="FFFFFF"/>
        </w:rPr>
        <w:t>Autod</w:t>
      </w:r>
      <w:r w:rsidR="00E97F94" w:rsidRPr="00E7032B">
        <w:rPr>
          <w:rFonts w:cstheme="minorHAnsi"/>
          <w:b/>
          <w:szCs w:val="21"/>
          <w:shd w:val="clear" w:color="auto" w:fill="FFFFFF"/>
        </w:rPr>
        <w:t>eclaratório</w:t>
      </w:r>
      <w:proofErr w:type="spellEnd"/>
      <w:r w:rsidR="00E97F94" w:rsidRPr="00E7032B">
        <w:rPr>
          <w:rFonts w:cstheme="minorHAnsi"/>
          <w:b/>
          <w:szCs w:val="21"/>
          <w:shd w:val="clear" w:color="auto" w:fill="FFFFFF"/>
        </w:rPr>
        <w:t xml:space="preserve"> de Metas</w:t>
      </w:r>
      <w:r w:rsidR="00E7032B" w:rsidRPr="00E7032B">
        <w:rPr>
          <w:rFonts w:cstheme="minorHAnsi"/>
          <w:b/>
          <w:szCs w:val="21"/>
          <w:shd w:val="clear" w:color="auto" w:fill="FFFFFF"/>
        </w:rPr>
        <w:t>.</w:t>
      </w:r>
    </w:p>
    <w:p w:rsidR="00535F91" w:rsidRDefault="00A92F71" w:rsidP="00535F91">
      <w:pPr>
        <w:jc w:val="both"/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>4.</w:t>
      </w:r>
      <w:r w:rsidR="00E7134E">
        <w:rPr>
          <w:rFonts w:cstheme="minorHAnsi"/>
          <w:szCs w:val="21"/>
          <w:shd w:val="clear" w:color="auto" w:fill="FFFFFF"/>
        </w:rPr>
        <w:t>3</w:t>
      </w:r>
      <w:r>
        <w:rPr>
          <w:rFonts w:cstheme="minorHAnsi"/>
          <w:szCs w:val="21"/>
          <w:shd w:val="clear" w:color="auto" w:fill="FFFFFF"/>
        </w:rPr>
        <w:t xml:space="preserve"> -</w:t>
      </w:r>
      <w:r w:rsidR="00535F91" w:rsidRPr="005034E0">
        <w:rPr>
          <w:rFonts w:cstheme="minorHAnsi"/>
          <w:szCs w:val="21"/>
          <w:shd w:val="clear" w:color="auto" w:fill="FFFFFF"/>
        </w:rPr>
        <w:t xml:space="preserve"> Para a emissão do </w:t>
      </w:r>
      <w:r w:rsidR="00D55188">
        <w:rPr>
          <w:rFonts w:cstheme="minorHAnsi"/>
          <w:szCs w:val="21"/>
          <w:shd w:val="clear" w:color="auto" w:fill="FFFFFF"/>
        </w:rPr>
        <w:t>RC</w:t>
      </w:r>
      <w:r w:rsidR="00535F91" w:rsidRPr="005034E0">
        <w:rPr>
          <w:rFonts w:cstheme="minorHAnsi"/>
          <w:szCs w:val="21"/>
          <w:shd w:val="clear" w:color="auto" w:fill="FFFFFF"/>
        </w:rPr>
        <w:t xml:space="preserve"> não haverá visita à </w:t>
      </w:r>
      <w:r w:rsidR="00B418F0">
        <w:rPr>
          <w:rFonts w:cstheme="minorHAnsi"/>
          <w:szCs w:val="21"/>
          <w:shd w:val="clear" w:color="auto" w:fill="FFFFFF"/>
        </w:rPr>
        <w:t>sociedade empresária</w:t>
      </w:r>
      <w:r w:rsidR="00535F91" w:rsidRPr="005034E0">
        <w:rPr>
          <w:rFonts w:cstheme="minorHAnsi"/>
          <w:szCs w:val="21"/>
          <w:shd w:val="clear" w:color="auto" w:fill="FFFFFF"/>
        </w:rPr>
        <w:t xml:space="preserve"> </w:t>
      </w:r>
      <w:r w:rsidR="00535F91">
        <w:rPr>
          <w:rFonts w:cstheme="minorHAnsi"/>
          <w:szCs w:val="21"/>
          <w:shd w:val="clear" w:color="auto" w:fill="FFFFFF"/>
        </w:rPr>
        <w:t>e nem verificação das informações anteriormente prestadas pela sociedade empresária à CODIN.</w:t>
      </w:r>
    </w:p>
    <w:p w:rsidR="00D27359" w:rsidRDefault="00A92F71" w:rsidP="00535F91">
      <w:pPr>
        <w:jc w:val="both"/>
        <w:rPr>
          <w:rFonts w:cstheme="minorHAnsi"/>
          <w:color w:val="333333"/>
          <w:szCs w:val="21"/>
          <w:shd w:val="clear" w:color="auto" w:fill="FFFFFF"/>
        </w:rPr>
      </w:pPr>
      <w:r>
        <w:rPr>
          <w:rFonts w:cstheme="minorHAnsi"/>
          <w:color w:val="333333"/>
          <w:szCs w:val="21"/>
          <w:shd w:val="clear" w:color="auto" w:fill="FFFFFF"/>
        </w:rPr>
        <w:lastRenderedPageBreak/>
        <w:t>4.</w:t>
      </w:r>
      <w:r w:rsidR="0050259F">
        <w:rPr>
          <w:rFonts w:cstheme="minorHAnsi"/>
          <w:color w:val="333333"/>
          <w:szCs w:val="21"/>
          <w:shd w:val="clear" w:color="auto" w:fill="FFFFFF"/>
        </w:rPr>
        <w:t>4</w:t>
      </w:r>
      <w:r>
        <w:rPr>
          <w:rFonts w:cstheme="minorHAnsi"/>
          <w:color w:val="333333"/>
          <w:szCs w:val="21"/>
          <w:shd w:val="clear" w:color="auto" w:fill="FFFFFF"/>
        </w:rPr>
        <w:t xml:space="preserve"> - A sociedade empresária que não cumprir alguma das metas do item 1.1 poderá </w:t>
      </w:r>
      <w:r w:rsidR="00D27359">
        <w:rPr>
          <w:rFonts w:cstheme="minorHAnsi"/>
          <w:color w:val="333333"/>
          <w:szCs w:val="21"/>
          <w:shd w:val="clear" w:color="auto" w:fill="FFFFFF"/>
        </w:rPr>
        <w:t>expor os motivos no espaço reservado para as observações.</w:t>
      </w:r>
      <w:r>
        <w:rPr>
          <w:rFonts w:cstheme="minorHAnsi"/>
          <w:color w:val="333333"/>
          <w:szCs w:val="21"/>
          <w:shd w:val="clear" w:color="auto" w:fill="FFFFFF"/>
        </w:rPr>
        <w:t xml:space="preserve"> </w:t>
      </w:r>
    </w:p>
    <w:p w:rsidR="00AC08ED" w:rsidRPr="00E7032B" w:rsidRDefault="00AC08ED" w:rsidP="00535F91">
      <w:pPr>
        <w:jc w:val="both"/>
        <w:rPr>
          <w:rFonts w:cstheme="minorHAnsi"/>
          <w:b/>
          <w:color w:val="333333"/>
          <w:szCs w:val="21"/>
          <w:shd w:val="clear" w:color="auto" w:fill="FFFFFF"/>
        </w:rPr>
      </w:pPr>
      <w:r w:rsidRPr="00E7032B">
        <w:rPr>
          <w:rFonts w:cstheme="minorHAnsi"/>
          <w:b/>
          <w:color w:val="333333"/>
          <w:szCs w:val="21"/>
          <w:shd w:val="clear" w:color="auto" w:fill="FFFFFF"/>
        </w:rPr>
        <w:t>4.5 – Cabe à sociedade empresária enviar o Relatório de Conformidade pelo Portal de Verificação de Benefícios Fiscais, no site da Secretaria Estadual de Fazenda.</w:t>
      </w:r>
    </w:p>
    <w:p w:rsidR="0028188E" w:rsidRDefault="0028188E" w:rsidP="0028188E">
      <w:pPr>
        <w:jc w:val="both"/>
        <w:rPr>
          <w:rFonts w:cstheme="minorHAnsi"/>
          <w:color w:val="FF0000"/>
          <w:szCs w:val="21"/>
          <w:shd w:val="clear" w:color="auto" w:fill="FFFFFF"/>
        </w:rPr>
      </w:pPr>
    </w:p>
    <w:sectPr w:rsidR="0028188E" w:rsidSect="001F7C29">
      <w:pgSz w:w="11906" w:h="16838"/>
      <w:pgMar w:top="1417" w:right="1701" w:bottom="1417" w:left="1701" w:header="708" w:footer="4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9AF"/>
    <w:multiLevelType w:val="hybridMultilevel"/>
    <w:tmpl w:val="2BC20A54"/>
    <w:lvl w:ilvl="0" w:tplc="BBAA00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D7B5C"/>
    <w:multiLevelType w:val="hybridMultilevel"/>
    <w:tmpl w:val="81923C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42E57"/>
    <w:multiLevelType w:val="hybridMultilevel"/>
    <w:tmpl w:val="F062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D3BA1"/>
    <w:multiLevelType w:val="hybridMultilevel"/>
    <w:tmpl w:val="7918F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7F23"/>
    <w:multiLevelType w:val="hybridMultilevel"/>
    <w:tmpl w:val="D1C87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E"/>
    <w:rsid w:val="000218F0"/>
    <w:rsid w:val="00101165"/>
    <w:rsid w:val="00150797"/>
    <w:rsid w:val="001A7DB4"/>
    <w:rsid w:val="001F7C29"/>
    <w:rsid w:val="002505CF"/>
    <w:rsid w:val="0028188E"/>
    <w:rsid w:val="00296FE3"/>
    <w:rsid w:val="002E3DDB"/>
    <w:rsid w:val="00337425"/>
    <w:rsid w:val="003C1627"/>
    <w:rsid w:val="003E07BA"/>
    <w:rsid w:val="00405EFE"/>
    <w:rsid w:val="00432F8F"/>
    <w:rsid w:val="00436BDC"/>
    <w:rsid w:val="0050259F"/>
    <w:rsid w:val="00534E47"/>
    <w:rsid w:val="00535F91"/>
    <w:rsid w:val="005C7117"/>
    <w:rsid w:val="00657D59"/>
    <w:rsid w:val="00672126"/>
    <w:rsid w:val="006A7AC0"/>
    <w:rsid w:val="00882CD7"/>
    <w:rsid w:val="008A666C"/>
    <w:rsid w:val="00946C0F"/>
    <w:rsid w:val="00A3694B"/>
    <w:rsid w:val="00A861BE"/>
    <w:rsid w:val="00A9262D"/>
    <w:rsid w:val="00A92F71"/>
    <w:rsid w:val="00AC08ED"/>
    <w:rsid w:val="00AF2D8A"/>
    <w:rsid w:val="00B418F0"/>
    <w:rsid w:val="00BA0043"/>
    <w:rsid w:val="00BD5971"/>
    <w:rsid w:val="00C05947"/>
    <w:rsid w:val="00C25098"/>
    <w:rsid w:val="00C258A3"/>
    <w:rsid w:val="00C82849"/>
    <w:rsid w:val="00C85953"/>
    <w:rsid w:val="00C979E0"/>
    <w:rsid w:val="00CB5866"/>
    <w:rsid w:val="00D27359"/>
    <w:rsid w:val="00D55188"/>
    <w:rsid w:val="00D625CD"/>
    <w:rsid w:val="00E7032B"/>
    <w:rsid w:val="00E7134E"/>
    <w:rsid w:val="00E7295C"/>
    <w:rsid w:val="00E80413"/>
    <w:rsid w:val="00E9597F"/>
    <w:rsid w:val="00E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88E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657D5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57D59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Default">
    <w:name w:val="Default"/>
    <w:rsid w:val="00D62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C1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88E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657D5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57D59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Default">
    <w:name w:val="Default"/>
    <w:rsid w:val="00D62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C1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Dreicon</dc:creator>
  <cp:lastModifiedBy>Marcelo Dreicon</cp:lastModifiedBy>
  <cp:revision>7</cp:revision>
  <cp:lastPrinted>2020-09-23T20:31:00Z</cp:lastPrinted>
  <dcterms:created xsi:type="dcterms:W3CDTF">2020-09-23T19:27:00Z</dcterms:created>
  <dcterms:modified xsi:type="dcterms:W3CDTF">2020-09-24T11:29:00Z</dcterms:modified>
</cp:coreProperties>
</file>